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34" w:rsidRDefault="00566534"/>
    <w:p w:rsidR="00566534" w:rsidRDefault="00566534">
      <w:r>
        <w:rPr>
          <w:noProof/>
        </w:rPr>
        <w:drawing>
          <wp:inline distT="0" distB="0" distL="0" distR="0">
            <wp:extent cx="5762625" cy="457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534" w:rsidRDefault="00566534"/>
    <w:p w:rsidR="00566534" w:rsidRDefault="00566534">
      <w:r>
        <w:rPr>
          <w:noProof/>
        </w:rPr>
        <w:drawing>
          <wp:inline distT="0" distB="0" distL="0" distR="0">
            <wp:extent cx="155575" cy="155575"/>
            <wp:effectExtent l="19050" t="0" r="0" b="0"/>
            <wp:docPr id="4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hd w:val="clear" w:color="auto" w:fill="FFFFFF"/>
        </w:rPr>
        <w:t>Самые распространенные способы мошенничества в интернете и с мобильного телефона — Будьте внимательны</w:t>
      </w:r>
      <w:r>
        <w:rPr>
          <w:noProof/>
        </w:rPr>
        <w:drawing>
          <wp:inline distT="0" distB="0" distL="0" distR="0">
            <wp:extent cx="155575" cy="155575"/>
            <wp:effectExtent l="1905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</w:rPr>
        <w:br/>
      </w:r>
      <w:r>
        <w:rPr>
          <w:rFonts w:ascii="Arial" w:hAnsi="Arial" w:cs="Arial"/>
          <w:color w:val="5E5E5E"/>
        </w:rPr>
        <w:br/>
      </w:r>
      <w:r>
        <w:rPr>
          <w:rFonts w:ascii="Arial" w:hAnsi="Arial" w:cs="Arial"/>
          <w:color w:val="5E5E5E"/>
          <w:shd w:val="clear" w:color="auto" w:fill="FFFFFF"/>
        </w:rPr>
        <w:t> В Санкт-Петербурге и Ленинградской области участились случаи мошенничества с использованием Интернета и средств мобильной связи — так называемые бесконтактные или дистанционные способы хищений.</w:t>
      </w:r>
      <w:r>
        <w:rPr>
          <w:rFonts w:ascii="Arial" w:hAnsi="Arial" w:cs="Arial"/>
          <w:color w:val="5E5E5E"/>
        </w:rPr>
        <w:br/>
      </w:r>
      <w:r>
        <w:rPr>
          <w:rFonts w:ascii="Arial" w:hAnsi="Arial" w:cs="Arial"/>
          <w:color w:val="5E5E5E"/>
        </w:rPr>
        <w:br/>
      </w:r>
      <w:r>
        <w:rPr>
          <w:rFonts w:ascii="Arial" w:hAnsi="Arial" w:cs="Arial"/>
          <w:color w:val="5E5E5E"/>
          <w:shd w:val="clear" w:color="auto" w:fill="FFFFFF"/>
        </w:rPr>
        <w:t>Как правило, жертвами мошенников становятся люди преклонного возраста, пенсионеры, подростки, а также люди, не обладающие навыками пользования компьютерными, планшетами, мобильными телефонами.</w:t>
      </w:r>
      <w:r>
        <w:rPr>
          <w:rFonts w:ascii="Arial" w:hAnsi="Arial" w:cs="Arial"/>
          <w:color w:val="5E5E5E"/>
        </w:rPr>
        <w:br/>
      </w:r>
      <w:r>
        <w:rPr>
          <w:rFonts w:ascii="Arial" w:hAnsi="Arial" w:cs="Arial"/>
          <w:color w:val="5E5E5E"/>
        </w:rPr>
        <w:br/>
      </w:r>
      <w:r>
        <w:rPr>
          <w:rFonts w:ascii="Arial" w:hAnsi="Arial" w:cs="Arial"/>
          <w:color w:val="5E5E5E"/>
          <w:shd w:val="clear" w:color="auto" w:fill="FFFFFF"/>
        </w:rPr>
        <w:t>Наиболее распространенными являются следующие способы хищений:</w:t>
      </w:r>
      <w:r>
        <w:rPr>
          <w:rFonts w:ascii="Arial" w:hAnsi="Arial" w:cs="Arial"/>
          <w:color w:val="5E5E5E"/>
        </w:rPr>
        <w:br/>
      </w:r>
      <w:r>
        <w:rPr>
          <w:noProof/>
        </w:rPr>
        <w:drawing>
          <wp:inline distT="0" distB="0" distL="0" distR="0">
            <wp:extent cx="155575" cy="155575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hd w:val="clear" w:color="auto" w:fill="FFFFFF"/>
        </w:rPr>
        <w:t> Мошенничество с банковскими картами — потерпевшему на мобильный телефон поступает звонок якобы от службы безопасности банка и сообщается ложная информация об ошибочном переводе денежных средств, которые преступники требуют вернуть путем их перевода на сообщаемый ими счет, или «угрозе» блокировки банковской карты якобы по причине сбоя в программном обеспечении банка, либо попытках несанкционированного списания денежных средств со счета потерпевшего с дальнейшим развитием событий по вышеуказанному сценарию.</w:t>
      </w:r>
      <w:r>
        <w:rPr>
          <w:rFonts w:ascii="Arial" w:hAnsi="Arial" w:cs="Arial"/>
          <w:color w:val="5E5E5E"/>
        </w:rPr>
        <w:br/>
      </w:r>
      <w:r>
        <w:rPr>
          <w:noProof/>
        </w:rPr>
        <w:drawing>
          <wp:inline distT="0" distB="0" distL="0" distR="0">
            <wp:extent cx="155575" cy="155575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hd w:val="clear" w:color="auto" w:fill="FFFFFF"/>
        </w:rPr>
        <w:t xml:space="preserve"> К данному разделу относится и «Приобретение товаров и услуг посредством сети </w:t>
      </w:r>
      <w:r>
        <w:rPr>
          <w:rFonts w:ascii="Arial" w:hAnsi="Arial" w:cs="Arial"/>
          <w:color w:val="5E5E5E"/>
          <w:shd w:val="clear" w:color="auto" w:fill="FFFFFF"/>
        </w:rPr>
        <w:lastRenderedPageBreak/>
        <w:t xml:space="preserve">Интернет», когда мошенниками используются замаскированные сайты-двойники, посредством которых злоумышленник получает данные банковской карты потерпевшего, доступ к его счету, с которого списываются денежные средства. Главная цель мошенников - получение у потерпевшего номера </w:t>
      </w:r>
      <w:proofErr w:type="spellStart"/>
      <w:r>
        <w:rPr>
          <w:rFonts w:ascii="Arial" w:hAnsi="Arial" w:cs="Arial"/>
          <w:color w:val="5E5E5E"/>
          <w:shd w:val="clear" w:color="auto" w:fill="FFFFFF"/>
        </w:rPr>
        <w:t>пин-кода</w:t>
      </w:r>
      <w:proofErr w:type="spellEnd"/>
      <w:r>
        <w:rPr>
          <w:rFonts w:ascii="Arial" w:hAnsi="Arial" w:cs="Arial"/>
          <w:color w:val="5E5E5E"/>
          <w:shd w:val="clear" w:color="auto" w:fill="FFFFFF"/>
        </w:rPr>
        <w:t xml:space="preserve"> и номеров CVV- кодов.</w:t>
      </w:r>
      <w:r>
        <w:rPr>
          <w:rFonts w:ascii="Arial" w:hAnsi="Arial" w:cs="Arial"/>
          <w:color w:val="5E5E5E"/>
        </w:rPr>
        <w:br/>
      </w:r>
      <w:r>
        <w:rPr>
          <w:noProof/>
        </w:rPr>
        <w:drawing>
          <wp:inline distT="0" distB="0" distL="0" distR="0">
            <wp:extent cx="155575" cy="155575"/>
            <wp:effectExtent l="1905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hd w:val="clear" w:color="auto" w:fill="FFFFFF"/>
        </w:rPr>
        <w:t> Мошенничество «Случай с родственником». В телефонном разговоре мошенники сообщают потерпевшему о необходимости оказания помощи его близкому человеку или родственнику, который якобы попал в беду, к примеру, в связи с совершением им преступления, просят оказать финансовую помощь.</w:t>
      </w:r>
      <w:r>
        <w:rPr>
          <w:rFonts w:ascii="Arial" w:hAnsi="Arial" w:cs="Arial"/>
          <w:color w:val="5E5E5E"/>
        </w:rPr>
        <w:br/>
      </w:r>
      <w:r>
        <w:rPr>
          <w:noProof/>
        </w:rPr>
        <w:drawing>
          <wp:inline distT="0" distB="0" distL="0" distR="0">
            <wp:extent cx="155575" cy="155575"/>
            <wp:effectExtent l="1905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hd w:val="clear" w:color="auto" w:fill="FFFFFF"/>
        </w:rPr>
        <w:t> Телефонные мошенничества, в ходе которых потерпевшему сообщается об участии в розыгрыше призов (участие в лотерее, получение компенсация за работу в советское время, за ранее приобретенные некачественные биоактивные добавки, пандемию), предлагается перевести денежные средства за пересылку товара, оплатить пошлины, проценты и т.п., либо просят указать счет, номер карты, куда якобы будет осуществляться перевод. Также мошенники могут представиться сотрудниками социальных служб, сообщить о возможности приобретения льготных путевок, выгодного обмена денежных средств.</w:t>
      </w:r>
      <w:r>
        <w:rPr>
          <w:rFonts w:ascii="Arial" w:hAnsi="Arial" w:cs="Arial"/>
          <w:color w:val="5E5E5E"/>
        </w:rPr>
        <w:br/>
      </w:r>
      <w:r>
        <w:rPr>
          <w:noProof/>
        </w:rPr>
        <w:drawing>
          <wp:inline distT="0" distB="0" distL="0" distR="0">
            <wp:extent cx="155575" cy="155575"/>
            <wp:effectExtent l="1905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hd w:val="clear" w:color="auto" w:fill="FFFFFF"/>
        </w:rPr>
        <w:t> Мошенничество "Телефонный вирус" — на телефон (на электронную почту) абонента приходит сообщение с просьбой перейти по определенной ссылке, либо предложение установить программу (являющуюся вредоносной) под предлогом зашиты от посягательств на денежные средства. При переходе по ссылке (установке программы) на телефон скачивается «вирус» и происходит списание денежных средств со счета.</w:t>
      </w:r>
      <w:r>
        <w:rPr>
          <w:rFonts w:ascii="Arial" w:hAnsi="Arial" w:cs="Arial"/>
          <w:color w:val="5E5E5E"/>
        </w:rPr>
        <w:br/>
      </w:r>
      <w:r>
        <w:rPr>
          <w:noProof/>
        </w:rPr>
        <w:drawing>
          <wp:inline distT="0" distB="0" distL="0" distR="0">
            <wp:extent cx="155575" cy="155575"/>
            <wp:effectExtent l="1905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hd w:val="clear" w:color="auto" w:fill="FFFFFF"/>
        </w:rPr>
        <w:t xml:space="preserve"> Злоумышленники взламывают персональную страницу пользователя в социальных сетях или </w:t>
      </w:r>
      <w:proofErr w:type="spellStart"/>
      <w:r>
        <w:rPr>
          <w:rFonts w:ascii="Arial" w:hAnsi="Arial" w:cs="Arial"/>
          <w:color w:val="5E5E5E"/>
          <w:shd w:val="clear" w:color="auto" w:fill="FFFFFF"/>
        </w:rPr>
        <w:t>мессенджере</w:t>
      </w:r>
      <w:proofErr w:type="spellEnd"/>
      <w:r>
        <w:rPr>
          <w:rFonts w:ascii="Arial" w:hAnsi="Arial" w:cs="Arial"/>
          <w:color w:val="5E5E5E"/>
          <w:shd w:val="clear" w:color="auto" w:fill="FFFFFF"/>
        </w:rPr>
        <w:t xml:space="preserve"> и отправляют сообщения с просьбой перевести деньги в долг от имени друга, либо появляется информация о необходимости собрать деньги на лекарства для спасения чьей-то жизни.</w:t>
      </w:r>
      <w:r>
        <w:rPr>
          <w:rFonts w:ascii="Arial" w:hAnsi="Arial" w:cs="Arial"/>
          <w:color w:val="5E5E5E"/>
        </w:rPr>
        <w:br/>
      </w:r>
      <w:r>
        <w:rPr>
          <w:rFonts w:ascii="Arial" w:hAnsi="Arial" w:cs="Arial"/>
          <w:color w:val="5E5E5E"/>
          <w:shd w:val="clear" w:color="auto" w:fill="FFFFFF"/>
        </w:rPr>
        <w:t>Приведенный перечень способов хищений не исчерпывающий, есть еще «брачные мошенничества», сообщения о несуществующем наследстве, участие в брокерских сделках и тому подобное. По смыслу каждой из вышеуказанных схем хищений основной задачей злоумышленников является установление доверительного контакта с потерпевшим, в том числе используются так называемые методы социальной инженерии (психологических знаний, умений, приемов), а потом уже создание условий, при которых денежные средства потерпевшего незаконным путем переходят в распоряжение преступников.</w:t>
      </w:r>
      <w:r>
        <w:rPr>
          <w:rFonts w:ascii="Arial" w:hAnsi="Arial" w:cs="Arial"/>
          <w:color w:val="5E5E5E"/>
        </w:rPr>
        <w:br/>
      </w:r>
      <w:r>
        <w:rPr>
          <w:rFonts w:ascii="Arial" w:hAnsi="Arial" w:cs="Arial"/>
          <w:color w:val="5E5E5E"/>
        </w:rPr>
        <w:br/>
      </w:r>
      <w:r>
        <w:rPr>
          <w:noProof/>
        </w:rPr>
        <w:drawing>
          <wp:inline distT="0" distB="0" distL="0" distR="0">
            <wp:extent cx="155575" cy="155575"/>
            <wp:effectExtent l="19050" t="0" r="0" b="0"/>
            <wp:docPr id="12" name="Рисунок 1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hd w:val="clear" w:color="auto" w:fill="FFFFFF"/>
        </w:rPr>
        <w:t>Будьте внимательны, настороженно и критично относитесь к звонкам незнакомых людей, ни в коем случае не переводите деньги незнакомцам, даже если по телефону вам представляются сотрудниками банков, интернет магазинов, сотрудниками полиции, прокуратуры и другими специалистами! Не устанавливайте неизвестные вам программы на телефон и компьютер!</w:t>
      </w:r>
      <w:r>
        <w:rPr>
          <w:rFonts w:ascii="Arial" w:hAnsi="Arial" w:cs="Arial"/>
          <w:color w:val="5E5E5E"/>
        </w:rPr>
        <w:br/>
      </w:r>
      <w:r>
        <w:rPr>
          <w:noProof/>
        </w:rPr>
        <w:drawing>
          <wp:inline distT="0" distB="0" distL="0" distR="0">
            <wp:extent cx="155575" cy="155575"/>
            <wp:effectExtent l="19050" t="0" r="0" b="0"/>
            <wp:docPr id="13" name="Рисунок 1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hd w:val="clear" w:color="auto" w:fill="FFFFFF"/>
        </w:rPr>
        <w:t>Будьте бдительными, предупредите друзей и родственников об этих способах мошенничества!</w:t>
      </w:r>
    </w:p>
    <w:sectPr w:rsidR="00566534" w:rsidSect="00BC3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66534"/>
    <w:rsid w:val="00566534"/>
    <w:rsid w:val="00BC3FD1"/>
    <w:rsid w:val="00D658AC"/>
    <w:rsid w:val="00F16216"/>
    <w:rsid w:val="00FB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2023-12-25T21:30:00Z</dcterms:created>
  <dcterms:modified xsi:type="dcterms:W3CDTF">2023-12-25T21:30:00Z</dcterms:modified>
</cp:coreProperties>
</file>